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bookmarkStart w:id="0" w:name="_GoBack"/>
      <w:bookmarkEnd w:id="0"/>
    </w:p>
    <w:p>
      <w:pPr>
        <w:pStyle w:val="48"/>
        <w:spacing w:line="570" w:lineRule="exact"/>
        <w:ind w:firstLine="1041" w:firstLineChars="200"/>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721" w:firstLineChars="200"/>
        <w:jc w:val="center"/>
        <w:rPr>
          <w:rFonts w:ascii="方正黑体_GBK" w:hAnsi="华文中宋" w:eastAsia="方正黑体_GBK" w:cs="华文中宋"/>
          <w:b/>
          <w:bCs/>
          <w:kern w:val="0"/>
          <w:sz w:val="36"/>
          <w:szCs w:val="36"/>
        </w:rPr>
      </w:pPr>
    </w:p>
    <w:p>
      <w:pPr>
        <w:pStyle w:val="48"/>
        <w:spacing w:line="570" w:lineRule="exact"/>
        <w:ind w:firstLine="721" w:firstLineChars="200"/>
        <w:jc w:val="center"/>
        <w:rPr>
          <w:rFonts w:ascii="方正黑体_GBK" w:hAnsi="华文中宋" w:eastAsia="方正黑体_GBK" w:cs="华文中宋"/>
          <w:b/>
          <w:bCs/>
          <w:kern w:val="0"/>
          <w:sz w:val="36"/>
          <w:szCs w:val="36"/>
          <w:lang w:val="zh-TW" w:eastAsia="zh-TW"/>
        </w:rPr>
      </w:pPr>
      <w:r>
        <w:rPr>
          <w:rFonts w:hint="eastAsia" w:ascii="方正黑体_GBK" w:hAnsi="华文中宋" w:eastAsia="方正黑体_GBK" w:cs="华文中宋"/>
          <w:b/>
          <w:bCs/>
          <w:kern w:val="0"/>
          <w:sz w:val="36"/>
          <w:szCs w:val="36"/>
          <w:lang w:val="zh-TW" w:eastAsia="zh-TW"/>
        </w:rPr>
        <w:t>新疆财政支出绩效自评报告</w:t>
      </w:r>
    </w:p>
    <w:p>
      <w:pPr>
        <w:adjustRightInd w:val="0"/>
        <w:snapToGrid w:val="0"/>
        <w:spacing w:line="570" w:lineRule="exact"/>
        <w:ind w:firstLine="1041" w:firstLineChars="200"/>
        <w:rPr>
          <w:rFonts w:ascii="华文中宋" w:hAnsi="华文中宋" w:eastAsia="华文中宋" w:cs="华文中宋"/>
          <w:b/>
          <w:bCs/>
          <w:kern w:val="0"/>
          <w:sz w:val="52"/>
          <w:szCs w:val="52"/>
        </w:rPr>
      </w:pPr>
    </w:p>
    <w:p>
      <w:pPr>
        <w:pStyle w:val="48"/>
        <w:spacing w:line="570" w:lineRule="exact"/>
        <w:ind w:firstLine="720" w:firstLineChars="200"/>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年度）</w:t>
      </w: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rPr>
          <w:kern w:val="0"/>
          <w:sz w:val="30"/>
          <w:szCs w:val="30"/>
        </w:rPr>
      </w:pPr>
    </w:p>
    <w:p>
      <w:pPr>
        <w:pStyle w:val="48"/>
        <w:spacing w:line="570" w:lineRule="exact"/>
        <w:ind w:firstLine="600" w:firstLineChars="200"/>
        <w:rPr>
          <w:kern w:val="0"/>
          <w:sz w:val="30"/>
          <w:szCs w:val="30"/>
        </w:rPr>
      </w:pPr>
    </w:p>
    <w:p>
      <w:pPr>
        <w:pStyle w:val="48"/>
        <w:spacing w:line="570" w:lineRule="exact"/>
        <w:ind w:firstLine="720" w:firstLineChars="200"/>
        <w:jc w:val="left"/>
        <w:rPr>
          <w:rFonts w:ascii="仿宋_GB2312" w:hAnsi="仿宋_GB2312" w:eastAsia="仿宋_GB2312" w:cs="仿宋_GB2312"/>
          <w:kern w:val="0"/>
          <w:sz w:val="56"/>
          <w:szCs w:val="56"/>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rPr>
        <w:t>:</w:t>
      </w:r>
      <w:r>
        <w:rPr>
          <w:rFonts w:hint="eastAsia" w:eastAsia="仿宋_GB2312"/>
          <w:sz w:val="36"/>
          <w:szCs w:val="36"/>
        </w:rPr>
        <w:t>美容美发项目</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rPr>
        <w:t>苏盖提乡人民政府</w:t>
      </w:r>
    </w:p>
    <w:p>
      <w:pPr>
        <w:pStyle w:val="48"/>
        <w:spacing w:line="57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rPr>
        <w:t>苏盖提乡人民政府</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rPr>
        <w:t>米叶斯尔·艾尼瓦尔</w:t>
      </w:r>
    </w:p>
    <w:p>
      <w:pPr>
        <w:pStyle w:val="48"/>
        <w:spacing w:line="57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9</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rPr>
        <w:t>22</w:t>
      </w:r>
      <w:r>
        <w:rPr>
          <w:rFonts w:ascii="仿宋_GB2312" w:hAnsi="仿宋_GB2312" w:eastAsia="仿宋_GB2312" w:cs="仿宋_GB2312"/>
          <w:kern w:val="0"/>
          <w:sz w:val="36"/>
          <w:szCs w:val="36"/>
          <w:lang w:val="zh-TW" w:eastAsia="zh-TW"/>
        </w:rPr>
        <w:t>日</w:t>
      </w:r>
    </w:p>
    <w:p>
      <w:pPr>
        <w:pStyle w:val="48"/>
        <w:spacing w:line="57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560" w:lineRule="exact"/>
        <w:ind w:firstLine="723" w:firstLineChars="200"/>
        <w:jc w:val="center"/>
        <w:rPr>
          <w:rStyle w:val="18"/>
          <w:rFonts w:ascii="黑体" w:hAnsi="黑体" w:eastAsia="黑体"/>
          <w:b w:val="0"/>
          <w:spacing w:val="-4"/>
          <w:sz w:val="32"/>
          <w:szCs w:val="32"/>
        </w:rPr>
      </w:pPr>
      <w:r>
        <w:rPr>
          <w:rFonts w:hint="eastAsia" w:ascii="黑体" w:hAnsi="黑体" w:eastAsia="黑体" w:cs="宋体"/>
          <w:b/>
          <w:kern w:val="0"/>
          <w:sz w:val="36"/>
          <w:szCs w:val="36"/>
        </w:rPr>
        <w:t>苏盖提乡美容美发项目绩效自评报告</w:t>
      </w:r>
    </w:p>
    <w:p>
      <w:pPr>
        <w:pStyle w:val="48"/>
        <w:spacing w:line="700" w:lineRule="exact"/>
        <w:ind w:firstLine="624" w:firstLineChars="200"/>
        <w:jc w:val="left"/>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60" w:lineRule="exact"/>
        <w:ind w:firstLine="600"/>
        <w:rPr>
          <w:rFonts w:ascii="仿宋_GB2312" w:hAnsi="宋体" w:eastAsia="仿宋_GB2312"/>
          <w:sz w:val="32"/>
          <w:szCs w:val="32"/>
        </w:rPr>
      </w:pPr>
      <w:r>
        <w:rPr>
          <w:rFonts w:hint="eastAsia" w:ascii="仿宋_GB2312" w:hAnsi="宋体" w:eastAsia="仿宋_GB2312"/>
          <w:sz w:val="32"/>
          <w:szCs w:val="32"/>
        </w:rPr>
        <w:t>苏盖提乡位于英吉沙县城南，乡政府驻地色日格拉村距县城23公里。</w:t>
      </w:r>
      <w:r>
        <w:rPr>
          <w:rFonts w:hint="eastAsia" w:ascii="仿宋_GB2312" w:eastAsia="仿宋_GB2312"/>
          <w:sz w:val="32"/>
          <w:szCs w:val="32"/>
        </w:rPr>
        <w:t>苏盖提乡辖14个行政村、76个村民小组，目前我乡总人口27319人，其中从事农业生产人员26599人，30年承包地29079亩，人均耕地占有量不足1.5亩,</w:t>
      </w:r>
      <w:r>
        <w:rPr>
          <w:rFonts w:hint="eastAsia" w:ascii="仿宋_GB2312" w:hAnsi="仿宋_GB2312" w:eastAsia="仿宋_GB2312"/>
          <w:bCs/>
          <w:sz w:val="32"/>
          <w:szCs w:val="32"/>
        </w:rPr>
        <w:t>全乡主要以粮为主，农作物小麦、玉米等。</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pPr>
      <w:r>
        <w:rPr>
          <w:rStyle w:val="18"/>
          <w:rFonts w:hint="eastAsia" w:ascii="仿宋" w:hAnsi="仿宋" w:eastAsia="仿宋"/>
          <w:b w:val="0"/>
          <w:spacing w:val="-4"/>
          <w:sz w:val="32"/>
          <w:szCs w:val="32"/>
        </w:rPr>
        <w:t>县财政为苏盖提乡拨付美容美发项目资金，鼓励有条件的贫困户开美发店，让有一技之长的贫困户特别是年轻人通过自主创业增加收入，并能带动就业，增加就业岗位，通过产业发展，带动就业脱贫，形成可持续的脱贫成效。可有效的增加在职农民的收入，提高生活水平。</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w:t>
      </w:r>
      <w:r>
        <w:rPr>
          <w:rStyle w:val="18"/>
          <w:rFonts w:hint="eastAsia" w:ascii="仿宋" w:hAnsi="仿宋" w:eastAsia="仿宋"/>
          <w:b w:val="0"/>
          <w:spacing w:val="-4"/>
          <w:sz w:val="32"/>
          <w:szCs w:val="32"/>
        </w:rPr>
        <w:t>项目</w:t>
      </w:r>
      <w:r>
        <w:rPr>
          <w:rFonts w:hint="eastAsia" w:ascii="仿宋" w:hAnsi="仿宋" w:eastAsia="仿宋"/>
          <w:bCs/>
          <w:spacing w:val="-4"/>
          <w:sz w:val="32"/>
          <w:szCs w:val="32"/>
        </w:rPr>
        <w:t>性质为短期项目。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苏盖提乡美容美发项目为乡政府扶贫项目，鼓励有条件的贫困户开美发店，让有一技之长的贫困户特别是年轻人通过自主创业增加收入，并能带动就业，增加就业岗位，通过产业发展，带动就业脱贫，形成可持续的脱贫成效。受益范围为全乡各族群众。</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英吉沙县苏盖提乡美容美发项目预算安排总额为17万元，其中财政资金17万元，自筹资金0万元，2018年实际收到预算资金17万元。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本项目已支付资金</w:t>
      </w:r>
      <w:r>
        <w:rPr>
          <w:rStyle w:val="18"/>
          <w:rFonts w:hint="eastAsia" w:ascii="仿宋" w:hAnsi="仿宋" w:eastAsia="仿宋"/>
          <w:b w:val="0"/>
          <w:spacing w:val="-4"/>
          <w:sz w:val="32"/>
          <w:szCs w:val="32"/>
        </w:rPr>
        <w:t>17万元</w:t>
      </w:r>
      <w:r>
        <w:rPr>
          <w:rFonts w:hint="eastAsia" w:ascii="仿宋" w:hAnsi="仿宋" w:eastAsia="仿宋"/>
          <w:bCs/>
          <w:spacing w:val="-4"/>
          <w:sz w:val="32"/>
          <w:szCs w:val="32"/>
        </w:rPr>
        <w:t>，结余资金为0万元。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spacing w:val="-4"/>
          <w:sz w:val="32"/>
          <w:szCs w:val="32"/>
        </w:rPr>
      </w:pPr>
      <w:r>
        <w:rPr>
          <w:rFonts w:hint="eastAsia" w:ascii="仿宋" w:hAnsi="仿宋" w:eastAsia="仿宋"/>
          <w:bCs/>
          <w:spacing w:val="-4"/>
          <w:sz w:val="32"/>
          <w:szCs w:val="32"/>
        </w:rPr>
        <w:t>本项目支出符合英吉沙县财政局、英吉沙县苏盖提乡人民政府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该项目属于短期项目,由苏盖提乡人民政府主管项目。实施过程均按照本单位制定的管理制度执行。</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为保证项目质量和成本控制，项目实施完成后，由本项目相关人员组织进行发放情况。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624" w:firstLineChars="200"/>
        <w:outlineLvl w:val="0"/>
        <w:rPr>
          <w:rStyle w:val="18"/>
          <w:rFonts w:ascii="仿宋" w:hAnsi="仿宋" w:eastAsia="仿宋"/>
          <w:b w:val="0"/>
          <w:bCs w:val="0"/>
          <w:spacing w:val="-4"/>
          <w:sz w:val="32"/>
          <w:szCs w:val="32"/>
        </w:rPr>
      </w:pPr>
      <w:r>
        <w:rPr>
          <w:rFonts w:hint="eastAsia" w:ascii="仿宋" w:hAnsi="仿宋" w:eastAsia="仿宋"/>
          <w:bCs/>
          <w:spacing w:val="-4"/>
          <w:sz w:val="32"/>
          <w:szCs w:val="32"/>
        </w:rPr>
        <w:t>项目实施过程中，英吉沙县苏盖提乡人民政府制定了英吉沙县苏盖提乡美容美发项目资金支出及资金核销管理办法，保障项目的顺利实施。项目的实施遵守相关法律法规和业务管理规定，项目资料齐全并及时归档。已建立相关日常检查监督检查机制，不定期对项目进度情况进行督导检查，对检查过程中发现的问题及时督促整改，尽全力确保项目按时保质完成，但因</w:t>
      </w:r>
      <w:r>
        <w:rPr>
          <w:rFonts w:ascii="仿宋" w:hAnsi="仿宋" w:eastAsia="仿宋"/>
          <w:spacing w:val="-4"/>
          <w:sz w:val="32"/>
          <w:szCs w:val="32"/>
        </w:rPr>
        <w:t>前期摸排不够仔细，群众创业积极性有待提高，思想工作不到位，导致完成度不高</w:t>
      </w:r>
      <w:r>
        <w:rPr>
          <w:rFonts w:hint="eastAsia" w:ascii="仿宋" w:hAnsi="仿宋" w:eastAsia="仿宋"/>
          <w:bCs/>
          <w:spacing w:val="-4"/>
          <w:sz w:val="32"/>
          <w:szCs w:val="32"/>
        </w:rPr>
        <w:t>。</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rPr>
        <w:t>9</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spacing w:val="-4"/>
          <w:sz w:val="32"/>
          <w:szCs w:val="32"/>
        </w:rPr>
        <w:t>12</w:t>
      </w:r>
      <w:r>
        <w:rPr>
          <w:rFonts w:ascii="仿宋" w:hAnsi="仿宋" w:eastAsia="仿宋"/>
          <w:bCs/>
          <w:spacing w:val="-4"/>
          <w:sz w:val="32"/>
          <w:szCs w:val="32"/>
        </w:rPr>
        <w:t>个</w:t>
      </w:r>
      <w:r>
        <w:rPr>
          <w:rFonts w:hint="eastAsia" w:ascii="仿宋" w:hAnsi="仿宋" w:eastAsia="仿宋"/>
          <w:bCs/>
          <w:spacing w:val="-4"/>
          <w:sz w:val="32"/>
          <w:szCs w:val="32"/>
        </w:rPr>
        <w:t>，目前该项目已完成。</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outlineLvl w:val="0"/>
        <w:rPr>
          <w:rFonts w:ascii="仿宋" w:hAnsi="仿宋" w:eastAsia="仿宋"/>
          <w:spacing w:val="-4"/>
          <w:sz w:val="32"/>
          <w:szCs w:val="32"/>
        </w:rPr>
      </w:pPr>
      <w:r>
        <w:rPr>
          <w:rFonts w:ascii="仿宋" w:hAnsi="仿宋" w:eastAsia="仿宋"/>
          <w:spacing w:val="-4"/>
          <w:sz w:val="32"/>
          <w:szCs w:val="32"/>
        </w:rPr>
        <w:t>前期摸排不够仔细，群众创业积极性有待提高，经济水平滞后，产业发展缓慢，群众创业就业技能水平有待提高，思想工作不到位。</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根据项目现实施情况，计划下一年度做好农民思想工作，提升贫困户干事创业的技能水平，仔细摸排，认真部署，确保项目能够落地生根、开花结果，形成实效，以保证农民</w:t>
      </w:r>
      <w:r>
        <w:rPr>
          <w:rFonts w:hint="eastAsia" w:ascii="仿宋" w:hAnsi="仿宋" w:eastAsia="仿宋"/>
          <w:bCs/>
          <w:spacing w:val="-4"/>
          <w:sz w:val="32"/>
          <w:szCs w:val="32"/>
          <w:lang w:eastAsia="zh-CN"/>
        </w:rPr>
        <w:t>稳步</w:t>
      </w:r>
      <w:r>
        <w:rPr>
          <w:rFonts w:hint="eastAsia" w:ascii="仿宋" w:hAnsi="仿宋" w:eastAsia="仿宋"/>
          <w:bCs/>
          <w:spacing w:val="-4"/>
          <w:sz w:val="32"/>
          <w:szCs w:val="32"/>
        </w:rPr>
        <w:t>增收，如期脱贫。</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1、主要经验及做法：</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由于项目存在较为严格的管理要求，乡党委高度重视并召开专题讨论会，及时制定相关管理办法。</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存在的问题：</w:t>
      </w:r>
    </w:p>
    <w:p>
      <w:pPr>
        <w:adjustRightInd w:val="0"/>
        <w:snapToGrid w:val="0"/>
        <w:spacing w:line="560" w:lineRule="exact"/>
        <w:ind w:firstLine="624" w:firstLineChars="200"/>
        <w:outlineLvl w:val="0"/>
        <w:rPr>
          <w:rFonts w:ascii="仿宋" w:hAnsi="仿宋" w:eastAsia="仿宋"/>
          <w:spacing w:val="-4"/>
          <w:sz w:val="32"/>
          <w:szCs w:val="32"/>
        </w:rPr>
      </w:pPr>
      <w:r>
        <w:rPr>
          <w:rFonts w:ascii="仿宋" w:hAnsi="仿宋" w:eastAsia="仿宋"/>
          <w:spacing w:val="-4"/>
          <w:sz w:val="32"/>
          <w:szCs w:val="32"/>
        </w:rPr>
        <w:t>前期摸排不够仔细，群众创业积极性有待提高，经济水平滞后，产业发展缓慢，群众创业就业技能水平有待提高，思想工作不到位。</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建议：</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根据项目现实施情况，下一年度做好农民思想工作，提升贫困户干事创业的技能水平，仔细摸排，认真部署，确保项目能够落地生根、开花结果，形成实效，以保证农民</w:t>
      </w:r>
      <w:r>
        <w:rPr>
          <w:rFonts w:hint="eastAsia" w:ascii="仿宋" w:hAnsi="仿宋" w:eastAsia="仿宋"/>
          <w:bCs/>
          <w:spacing w:val="-4"/>
          <w:sz w:val="32"/>
          <w:szCs w:val="32"/>
          <w:lang w:eastAsia="zh-CN"/>
        </w:rPr>
        <w:t>稳步</w:t>
      </w:r>
      <w:r>
        <w:rPr>
          <w:rFonts w:hint="eastAsia" w:ascii="仿宋" w:hAnsi="仿宋" w:eastAsia="仿宋"/>
          <w:bCs/>
          <w:spacing w:val="-4"/>
          <w:sz w:val="32"/>
          <w:szCs w:val="32"/>
        </w:rPr>
        <w:t>增收，如期脱贫。</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英吉沙县苏盖提乡美容美发项目资金的使用方式和效果，项目管理过程是否规范，是否完成了预期绩效目标等。同时，通过开展自我评价来总结经验和教训，为我乡其他扶贫项目今后的开展提供参考建议。</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8"/>
          <w:rFonts w:ascii="仿宋" w:hAnsi="仿宋" w:eastAsia="仿宋"/>
          <w:spacing w:val="-4"/>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华文中宋">
    <w:altName w:val="hakuyoxingshu7000"/>
    <w:panose1 w:val="00000000000000000000"/>
    <w:charset w:val="86"/>
    <w:family w:val="auto"/>
    <w:pitch w:val="default"/>
    <w:sig w:usb0="00000000" w:usb1="00000000" w:usb2="00000010" w:usb3="00000000" w:csb0="0004009F" w:csb1="00000000"/>
  </w:font>
  <w:font w:name="方正黑体_GBK">
    <w:altName w:val="hakuyoxingshu7000"/>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hakuyoxingshu7000">
    <w:panose1 w:val="02000600000000000000"/>
    <w:charset w:val="86"/>
    <w:family w:val="auto"/>
    <w:pitch w:val="default"/>
    <w:sig w:usb0="FFFFFFFF" w:usb1="E9FFFFFF" w:usb2="0000003F" w:usb3="00000000" w:csb0="603F00FF" w:csb1="FFFF0000"/>
  </w:font>
  <w:font w:name="Arial">
    <w:panose1 w:val="020B0604020202020204"/>
    <w:charset w:val="00"/>
    <w:family w:val="roma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1990F2"/>
    <w:multiLevelType w:val="singleLevel"/>
    <w:tmpl w:val="E51990F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04DCA"/>
    <w:rsid w:val="0012208E"/>
    <w:rsid w:val="00135256"/>
    <w:rsid w:val="001A4E1F"/>
    <w:rsid w:val="001A57B9"/>
    <w:rsid w:val="001C3847"/>
    <w:rsid w:val="001F3031"/>
    <w:rsid w:val="00210A26"/>
    <w:rsid w:val="002A2532"/>
    <w:rsid w:val="002A2D76"/>
    <w:rsid w:val="00365250"/>
    <w:rsid w:val="0036624C"/>
    <w:rsid w:val="00385849"/>
    <w:rsid w:val="003A1EEB"/>
    <w:rsid w:val="004F76DC"/>
    <w:rsid w:val="0050167F"/>
    <w:rsid w:val="00514506"/>
    <w:rsid w:val="005162F1"/>
    <w:rsid w:val="00516E80"/>
    <w:rsid w:val="00535153"/>
    <w:rsid w:val="00557276"/>
    <w:rsid w:val="00575CFE"/>
    <w:rsid w:val="00583AFC"/>
    <w:rsid w:val="00592D09"/>
    <w:rsid w:val="00675D58"/>
    <w:rsid w:val="006F05B3"/>
    <w:rsid w:val="006F2E6D"/>
    <w:rsid w:val="007218B8"/>
    <w:rsid w:val="00755C6A"/>
    <w:rsid w:val="00785FDE"/>
    <w:rsid w:val="007A0351"/>
    <w:rsid w:val="007A14BC"/>
    <w:rsid w:val="007C0749"/>
    <w:rsid w:val="007C1025"/>
    <w:rsid w:val="007E6845"/>
    <w:rsid w:val="007F5F8A"/>
    <w:rsid w:val="00826CA1"/>
    <w:rsid w:val="00835B7F"/>
    <w:rsid w:val="00855E3A"/>
    <w:rsid w:val="00922CB9"/>
    <w:rsid w:val="009350F7"/>
    <w:rsid w:val="009B526F"/>
    <w:rsid w:val="009C1AFD"/>
    <w:rsid w:val="00A26421"/>
    <w:rsid w:val="00A4293B"/>
    <w:rsid w:val="00A53133"/>
    <w:rsid w:val="00A83BD5"/>
    <w:rsid w:val="00A977DF"/>
    <w:rsid w:val="00AE6A23"/>
    <w:rsid w:val="00B06CA5"/>
    <w:rsid w:val="00B41F61"/>
    <w:rsid w:val="00B55332"/>
    <w:rsid w:val="00B86E8C"/>
    <w:rsid w:val="00BE1A00"/>
    <w:rsid w:val="00C22CF0"/>
    <w:rsid w:val="00C27497"/>
    <w:rsid w:val="00C56C72"/>
    <w:rsid w:val="00CA6457"/>
    <w:rsid w:val="00CC6E4D"/>
    <w:rsid w:val="00D17F2E"/>
    <w:rsid w:val="00D46194"/>
    <w:rsid w:val="00E01293"/>
    <w:rsid w:val="00E027D1"/>
    <w:rsid w:val="00E63E71"/>
    <w:rsid w:val="00E769FE"/>
    <w:rsid w:val="00EA2CBE"/>
    <w:rsid w:val="00EA58DF"/>
    <w:rsid w:val="00EA78B6"/>
    <w:rsid w:val="00F32FEE"/>
    <w:rsid w:val="00F52E55"/>
    <w:rsid w:val="00F53E69"/>
    <w:rsid w:val="067D29CF"/>
    <w:rsid w:val="09F141FA"/>
    <w:rsid w:val="186F052F"/>
    <w:rsid w:val="284177E2"/>
    <w:rsid w:val="2AE40F6B"/>
    <w:rsid w:val="373140DD"/>
    <w:rsid w:val="3B700F79"/>
    <w:rsid w:val="3BD00B57"/>
    <w:rsid w:val="3C244682"/>
    <w:rsid w:val="3C7D2CEC"/>
    <w:rsid w:val="462455B2"/>
    <w:rsid w:val="488E0CC2"/>
    <w:rsid w:val="4DAE4465"/>
    <w:rsid w:val="4DC432D2"/>
    <w:rsid w:val="52A22AB4"/>
    <w:rsid w:val="5B652028"/>
    <w:rsid w:val="64ED4BA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B4E6C1-3763-4FE8-A84B-F13698335965}">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273</Words>
  <Characters>1562</Characters>
  <Lines>13</Lines>
  <Paragraphs>3</Paragraphs>
  <TotalTime>35</TotalTime>
  <ScaleCrop>false</ScaleCrop>
  <LinksUpToDate>false</LinksUpToDate>
  <CharactersWithSpaces>1832</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2019-09-16T11:39:55Z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